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943" w:rsidRPr="00601943" w:rsidRDefault="00601943" w:rsidP="00601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Разъяснения ПФР: пользоваться банковской картой умершего пенсионера противозаконно</w:t>
      </w:r>
      <w:r w:rsidRPr="006019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601943" w:rsidRDefault="00601943" w:rsidP="00601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943" w:rsidRPr="00601943" w:rsidRDefault="00601943" w:rsidP="00601943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денежных сре</w:t>
      </w:r>
      <w:proofErr w:type="gramStart"/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б</w:t>
      </w:r>
      <w:proofErr w:type="gramEnd"/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анковской карты пенсионера после его смерти является незаконным действием.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такие неправомерные ситуации возникают, когда информация о смерти пенсионера от органов ЗАГС в Пенсионный фонд ещё не поступила, а документы на выплату пенсии уже сформированы, и средства отправлены на счёт в банке. </w:t>
      </w:r>
      <w:proofErr w:type="gramStart"/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пенсию умершего снимают близкие люди, которые распоряжаются картой и знают её </w:t>
      </w:r>
      <w:proofErr w:type="spellStart"/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пин-код</w:t>
      </w:r>
      <w:proofErr w:type="spellEnd"/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случаи, вне зависимости от степени родства, квалифицируются как преступления, согласно ст. 158 УК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возврата неправомерно полученных средств органы ПФР вынуждены обращаться с заявлением в полицию. Чтобы на законных основаниях получить сумму, причитавшуюся умершему пенсионеру, необходимо в течение шести месяцев подать в Пенсионный фонд соответствующее заявление. Это вправе сделать, в соответствии со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атьей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Федерального закона от 28 декабря 2013 года № 400 «О страховых пенсиях», ближайшие родственники, проживавшие с данным пенсионером совместно на день его смерти: дети, братья, сёстры, внуки, родители, супруг, дедушка, бабушка.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знать, если обращение поступает от нескольких членов семьи, то указанная сумма делится между ними поровну. Для выплаты неполученной пенсии заявителю необходимо представить: паспорт, свидетельство о смерти и документы, подтверждающие родственные отношения – свидетельство о браке, свидетельство о рождении.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перечисленных лиц, или по истечении шести месяцев со дня смерти пенсионера, средства наследуются на общих основаниях, установленных Гражданским кодексом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019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 сумме пенсии, не выплаченной пенсионеру при жизни, территориальный орган Пенсионного фонда вправе выдать возможным наследникам до истечения шестимесячного срока на основании их заявления или запроса нотариуса. </w:t>
      </w:r>
    </w:p>
    <w:p w:rsidR="00585459" w:rsidRDefault="00585459" w:rsidP="00601943">
      <w:pPr>
        <w:ind w:left="-567"/>
        <w:jc w:val="both"/>
      </w:pPr>
    </w:p>
    <w:p w:rsidR="00601943" w:rsidRDefault="00601943" w:rsidP="00601943">
      <w:pPr>
        <w:ind w:left="-567"/>
        <w:jc w:val="both"/>
      </w:pPr>
    </w:p>
    <w:p w:rsidR="00601943" w:rsidRPr="00601943" w:rsidRDefault="00601943" w:rsidP="00601943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01943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Pr="00601943">
        <w:rPr>
          <w:rFonts w:ascii="Times New Roman" w:hAnsi="Times New Roman" w:cs="Times New Roman"/>
          <w:sz w:val="24"/>
          <w:szCs w:val="24"/>
        </w:rPr>
        <w:t>разъясненияпфр</w:t>
      </w:r>
      <w:proofErr w:type="spellEnd"/>
      <w:r w:rsidRPr="00601943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Pr="00601943">
        <w:rPr>
          <w:rFonts w:ascii="Times New Roman" w:hAnsi="Times New Roman" w:cs="Times New Roman"/>
          <w:sz w:val="24"/>
          <w:szCs w:val="24"/>
        </w:rPr>
        <w:t>банковскаякарта</w:t>
      </w:r>
      <w:proofErr w:type="spellEnd"/>
      <w:r w:rsidRPr="00601943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r w:rsidRPr="00601943">
        <w:rPr>
          <w:rFonts w:ascii="Times New Roman" w:hAnsi="Times New Roman" w:cs="Times New Roman"/>
          <w:sz w:val="24"/>
          <w:szCs w:val="24"/>
        </w:rPr>
        <w:t>новостипфр</w:t>
      </w:r>
      <w:proofErr w:type="spellEnd"/>
    </w:p>
    <w:sectPr w:rsidR="00601943" w:rsidRPr="00601943" w:rsidSect="0058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01943"/>
    <w:rsid w:val="00585459"/>
    <w:rsid w:val="0060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057063-00017</dc:creator>
  <cp:lastModifiedBy>057063-00017</cp:lastModifiedBy>
  <cp:revision>1</cp:revision>
  <dcterms:created xsi:type="dcterms:W3CDTF">2020-10-14T06:09:00Z</dcterms:created>
  <dcterms:modified xsi:type="dcterms:W3CDTF">2020-10-14T06:13:00Z</dcterms:modified>
</cp:coreProperties>
</file>