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uppressAutoHyphens w:val="0"/>
        <w:autoSpaceDE w:val="0"/>
        <w:autoSpaceDN w:val="0"/>
        <w:adjustRightInd w:val="0"/>
        <w:rPr>
          <w:rFonts w:ascii="Tms Rmn" w:eastAsiaTheme="minorHAnsi" w:hAnsi="Tms Rmn" w:cs="Tms Rmn"/>
          <w:b/>
          <w:bCs/>
          <w:color w:val="000000"/>
          <w:sz w:val="48"/>
          <w:szCs w:val="48"/>
          <w:lang w:eastAsia="en-US"/>
        </w:rPr>
      </w:pPr>
      <w:r>
        <w:rPr>
          <w:rFonts w:ascii="Tms Rmn" w:eastAsiaTheme="minorHAnsi" w:hAnsi="Tms Rmn" w:cs="Tms Rmn"/>
          <w:b/>
          <w:bCs/>
          <w:color w:val="000000"/>
          <w:sz w:val="48"/>
          <w:szCs w:val="48"/>
          <w:lang w:eastAsia="en-US"/>
        </w:rPr>
        <w:t>Как получить меры социальной поддержки</w:t>
      </w:r>
    </w:p>
    <w:p>
      <w:pPr>
        <w:suppressAutoHyphens w:val="0"/>
        <w:autoSpaceDE w:val="0"/>
        <w:autoSpaceDN w:val="0"/>
        <w:adjustRightInd w:val="0"/>
        <w:rPr>
          <w:rFonts w:ascii="Tms Rmn" w:eastAsiaTheme="minorHAnsi" w:hAnsi="Tms Rmn" w:cs="Tms Rmn"/>
          <w:color w:val="000000"/>
          <w:lang w:eastAsia="en-US"/>
        </w:rPr>
      </w:pPr>
      <w:r>
        <w:rPr>
          <w:rFonts w:ascii="Tms Rmn" w:eastAsiaTheme="minorHAnsi" w:hAnsi="Tms Rmn" w:cs="Tms Rmn"/>
          <w:color w:val="000000"/>
          <w:lang w:eastAsia="en-US"/>
        </w:rPr>
        <w:t>24.05.2022</w:t>
      </w:r>
    </w:p>
    <w:p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eastAsiaTheme="minorHAnsi" w:hAnsi="Tms Rmn" w:cs="Tms Rmn"/>
          <w:color w:val="000000"/>
          <w:lang w:eastAsia="en-US"/>
        </w:rPr>
      </w:pPr>
      <w:r>
        <w:rPr>
          <w:rFonts w:ascii="Tms Rmn" w:eastAsiaTheme="minorHAnsi" w:hAnsi="Tms Rmn" w:cs="Tms Rmn"/>
          <w:color w:val="000000"/>
          <w:lang w:eastAsia="en-US"/>
        </w:rPr>
        <w:t>Отделение ПФР по Санкт-Петербургу и Ленинградской области обращает внимание граждан Санкт-Петербурга, что подача заявления на получение мер социальной поддержки, представляемых ранее органами социальной защиты, возможна только при обращении в клиентскую службу ПФР по месту жительства либо в офис МФЦ.</w:t>
      </w:r>
    </w:p>
    <w:p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eastAsiaTheme="minorHAnsi" w:hAnsi="Tms Rmn" w:cs="Tms Rmn"/>
          <w:color w:val="000000"/>
          <w:lang w:eastAsia="en-US"/>
        </w:rPr>
      </w:pPr>
      <w:r>
        <w:rPr>
          <w:rFonts w:ascii="Tms Rmn" w:eastAsiaTheme="minorHAnsi" w:hAnsi="Tms Rmn" w:cs="Tms Rmn"/>
          <w:color w:val="000000"/>
          <w:lang w:eastAsia="en-US"/>
        </w:rPr>
        <w:t>Напомним, что с 1 января 2022 года Пенсионный фонд предоставляет часть мер социальной поддержки, оформляемых ранее в органах социальной защиты.</w:t>
      </w:r>
    </w:p>
    <w:p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eastAsiaTheme="minorHAnsi" w:hAnsi="Tms Rmn" w:cs="Tms Rmn"/>
          <w:color w:val="000000"/>
          <w:lang w:eastAsia="en-US"/>
        </w:rPr>
      </w:pPr>
      <w:r>
        <w:rPr>
          <w:rFonts w:ascii="Tms Rmn" w:eastAsiaTheme="minorHAnsi" w:hAnsi="Tms Rmn" w:cs="Tms Rmn"/>
          <w:color w:val="000000"/>
          <w:lang w:eastAsia="en-US"/>
        </w:rPr>
        <w:t xml:space="preserve">Если меры </w:t>
      </w:r>
      <w:proofErr w:type="spellStart"/>
      <w:r>
        <w:rPr>
          <w:rFonts w:ascii="Tms Rmn" w:eastAsiaTheme="minorHAnsi" w:hAnsi="Tms Rmn" w:cs="Tms Rmn"/>
          <w:color w:val="000000"/>
          <w:lang w:eastAsia="en-US"/>
        </w:rPr>
        <w:t>соцподдержки</w:t>
      </w:r>
      <w:proofErr w:type="spellEnd"/>
      <w:r>
        <w:rPr>
          <w:rFonts w:ascii="Tms Rmn" w:eastAsiaTheme="minorHAnsi" w:hAnsi="Tms Rmn" w:cs="Tms Rmn"/>
          <w:color w:val="000000"/>
          <w:lang w:eastAsia="en-US"/>
        </w:rPr>
        <w:t xml:space="preserve"> установлены до 1 января и выплачивались органами соцзащиты, Пенсионный фонд продолжает их выплачивать автоматически, в этом случае подавать заявление не требуется.</w:t>
      </w:r>
    </w:p>
    <w:p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eastAsiaTheme="minorHAnsi" w:hAnsi="Tms Rmn" w:cs="Tms Rmn"/>
          <w:color w:val="000000"/>
          <w:lang w:eastAsia="en-US"/>
        </w:rPr>
      </w:pPr>
      <w:r>
        <w:rPr>
          <w:rFonts w:ascii="Tms Rmn" w:eastAsiaTheme="minorHAnsi" w:hAnsi="Tms Rmn" w:cs="Tms Rmn"/>
          <w:color w:val="000000"/>
          <w:lang w:eastAsia="en-US"/>
        </w:rPr>
        <w:t>А вот если у гражданина имелось право на эти пособия, но он ещё не воспользовался им, или право возникло с 1 января 2022 года, ему необходимо подать заявление на выплату.</w:t>
      </w:r>
    </w:p>
    <w:p>
      <w:pPr>
        <w:rPr>
          <w:rFonts w:asciiTheme="minorHAnsi" w:eastAsiaTheme="minorHAnsi" w:hAnsiTheme="minorHAnsi" w:cs="Tms Rmn"/>
          <w:color w:val="000000"/>
          <w:lang w:eastAsia="en-US"/>
        </w:rPr>
      </w:pPr>
    </w:p>
    <w:p>
      <w:pPr>
        <w:rPr>
          <w:rFonts w:asciiTheme="minorHAnsi" w:eastAsiaTheme="minorHAnsi" w:hAnsiTheme="minorHAnsi" w:cs="Tms Rmn"/>
          <w:color w:val="000000"/>
          <w:lang w:eastAsia="en-US"/>
        </w:rPr>
      </w:pPr>
    </w:p>
    <w:p>
      <w:pPr>
        <w:rPr>
          <w:rFonts w:asciiTheme="minorHAnsi" w:eastAsiaTheme="minorHAnsi" w:hAnsiTheme="minorHAnsi"/>
          <w:szCs w:val="28"/>
        </w:rPr>
      </w:pPr>
      <w:r>
        <w:rPr>
          <w:rFonts w:asciiTheme="minorHAnsi" w:eastAsiaTheme="minorHAnsi" w:hAnsiTheme="minorHAnsi" w:cs="Tms Rmn"/>
          <w:color w:val="000000"/>
          <w:lang w:eastAsia="en-US"/>
        </w:rPr>
        <w:t>Пресс-служба ОПФР по СПб и ЛО</w:t>
      </w:r>
    </w:p>
    <w:sectPr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949AF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212121"/>
        <w:sz w:val="20"/>
        <w:szCs w:val="28"/>
        <w:lang w:eastAsia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F4815"/>
    <w:multiLevelType w:val="hybridMultilevel"/>
    <w:tmpl w:val="47C00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77154"/>
  </w:hdrShapeDefaults>
  <w:footnotePr>
    <w:footnote w:id="-1"/>
    <w:footnote w:id="0"/>
  </w:footnotePr>
  <w:endnotePr>
    <w:endnote w:id="-1"/>
    <w:endnote w:id="0"/>
  </w:endnotePr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a0"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Emphasis"/>
    <w:basedOn w:val="a0"/>
    <w:uiPriority w:val="20"/>
    <w:qFormat/>
    <w:rPr>
      <w:i/>
      <w:iCs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9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7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5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2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9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7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0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0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6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8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4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36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057DurovaEI</dc:creator>
  <cp:keywords/>
  <dc:description/>
  <cp:lastModifiedBy>057DurovaEI</cp:lastModifiedBy>
  <cp:revision>107</cp:revision>
  <dcterms:created xsi:type="dcterms:W3CDTF">2021-10-01T06:53:00Z</dcterms:created>
  <dcterms:modified xsi:type="dcterms:W3CDTF">2022-05-24T08:13:00Z</dcterms:modified>
</cp:coreProperties>
</file>